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C7A" w:rsidRDefault="00D73C7A" w:rsidP="00D73C7A">
      <w:pPr>
        <w:jc w:val="center"/>
      </w:pPr>
    </w:p>
    <w:p w:rsidR="00D73C7A" w:rsidRDefault="00D73C7A" w:rsidP="00D73C7A">
      <w:pPr>
        <w:jc w:val="center"/>
      </w:pPr>
    </w:p>
    <w:p w:rsidR="00D73C7A" w:rsidRDefault="00D73C7A" w:rsidP="00D73C7A">
      <w:pPr>
        <w:jc w:val="center"/>
      </w:pPr>
    </w:p>
    <w:p w:rsidR="00D73C7A" w:rsidRDefault="00D73C7A" w:rsidP="00D73C7A">
      <w:pPr>
        <w:jc w:val="center"/>
      </w:pPr>
    </w:p>
    <w:p w:rsidR="00D73C7A" w:rsidRDefault="00D73C7A" w:rsidP="00D73C7A">
      <w:pPr>
        <w:jc w:val="center"/>
      </w:pPr>
    </w:p>
    <w:p w:rsidR="00D73C7A" w:rsidRDefault="00D73C7A" w:rsidP="00D73C7A">
      <w:pPr>
        <w:jc w:val="center"/>
      </w:pPr>
    </w:p>
    <w:p w:rsidR="00D11D5D" w:rsidRDefault="00D73C7A" w:rsidP="00D73C7A">
      <w:pPr>
        <w:jc w:val="center"/>
      </w:pPr>
      <w:r>
        <w:t>System and Policy</w:t>
      </w:r>
    </w:p>
    <w:p w:rsidR="00D73C7A" w:rsidRDefault="00D73C7A" w:rsidP="00D73C7A">
      <w:pPr>
        <w:jc w:val="center"/>
      </w:pPr>
      <w:r>
        <w:t>Student’s Name</w:t>
      </w:r>
    </w:p>
    <w:p w:rsidR="00D73C7A" w:rsidRDefault="00D73C7A" w:rsidP="00D73C7A">
      <w:pPr>
        <w:jc w:val="center"/>
      </w:pPr>
      <w:r>
        <w:t>Institution</w:t>
      </w:r>
    </w:p>
    <w:p w:rsidR="00D73C7A" w:rsidRDefault="00D73C7A">
      <w:pPr>
        <w:spacing w:line="276" w:lineRule="auto"/>
      </w:pPr>
      <w:r>
        <w:br w:type="page"/>
      </w:r>
    </w:p>
    <w:p w:rsidR="00D73C7A" w:rsidRDefault="00D73C7A" w:rsidP="00D73C7A">
      <w:pPr>
        <w:jc w:val="center"/>
      </w:pPr>
      <w:r>
        <w:lastRenderedPageBreak/>
        <w:t>System and Policy</w:t>
      </w:r>
    </w:p>
    <w:p w:rsidR="00D73C7A" w:rsidRDefault="00D73C7A" w:rsidP="00D73C7A">
      <w:r>
        <w:t>1.</w:t>
      </w:r>
    </w:p>
    <w:p w:rsidR="00D73C7A" w:rsidRDefault="00D73C7A" w:rsidP="00D73C7A">
      <w:r>
        <w:t>Both Republicans and Democrats have been so adamant about sending people to prison with the aim of ensuring that people found guilty of being involved in criminal offense</w:t>
      </w:r>
      <w:r w:rsidR="00090801">
        <w:t>s</w:t>
      </w:r>
      <w:r>
        <w:t xml:space="preserve"> like</w:t>
      </w:r>
      <w:r w:rsidR="00090801">
        <w:t xml:space="preserve"> selling drugs and murder are </w:t>
      </w:r>
      <w:r>
        <w:t>locked up</w:t>
      </w:r>
      <w:r w:rsidRPr="00D11D5D">
        <w:rPr>
          <w:rFonts w:cs="Times New Roman"/>
          <w:szCs w:val="24"/>
        </w:rPr>
        <w:t xml:space="preserve"> </w:t>
      </w:r>
      <w:r>
        <w:rPr>
          <w:rFonts w:cs="Times New Roman"/>
          <w:szCs w:val="24"/>
        </w:rPr>
        <w:t>(William, 2016)</w:t>
      </w:r>
      <w:r>
        <w:t>. The United States is the leading country in mass incarceration in the world with a total of over 1.6 million people held in prisons.</w:t>
      </w:r>
    </w:p>
    <w:p w:rsidR="00D73C7A" w:rsidRDefault="00D73C7A" w:rsidP="00D73C7A">
      <w:r>
        <w:t>2.</w:t>
      </w:r>
    </w:p>
    <w:p w:rsidR="00D73C7A" w:rsidRDefault="00D73C7A" w:rsidP="00D73C7A">
      <w:r>
        <w:t>Public opinion and social scientific data are critical to policy-makers when formulating criminal justice policies. Policy-makers can consider using public opinion when masses have shown disinterest by conduction public demonstrations against activities of the government</w:t>
      </w:r>
      <w:r w:rsidRPr="00D11D5D">
        <w:rPr>
          <w:rFonts w:cs="Times New Roman"/>
          <w:szCs w:val="24"/>
        </w:rPr>
        <w:t xml:space="preserve"> </w:t>
      </w:r>
      <w:r>
        <w:rPr>
          <w:rFonts w:cs="Times New Roman"/>
          <w:szCs w:val="24"/>
        </w:rPr>
        <w:t>(Daniel, 2017)</w:t>
      </w:r>
      <w:r>
        <w:t xml:space="preserve">. Hence policy-makers will ensure that changes are made to suit the needs of the public. Also, policy-makers can consider social scientific data when formulating criminal justice policy for evidence-based policymaking. </w:t>
      </w:r>
    </w:p>
    <w:p w:rsidR="00D73C7A" w:rsidRDefault="00D73C7A" w:rsidP="00D73C7A">
      <w:r>
        <w:t>3.</w:t>
      </w:r>
    </w:p>
    <w:p w:rsidR="00D73C7A" w:rsidRDefault="00D73C7A" w:rsidP="00D73C7A">
      <w:r>
        <w:t xml:space="preserve">I would definitely permit inmates to evaluate correctional officers in written surveys such as questionnaires to help me understand the way the correctional officers perform their duties. From the written surveys by inmates, I would get to know the way correctional officers operate their responsibilities and get to revamp the duties or not. </w:t>
      </w:r>
    </w:p>
    <w:p w:rsidR="00D73C7A" w:rsidRDefault="00D73C7A" w:rsidP="00D73C7A">
      <w:r>
        <w:t>4.</w:t>
      </w:r>
    </w:p>
    <w:p w:rsidR="00D73C7A" w:rsidRDefault="00D73C7A" w:rsidP="00D73C7A">
      <w:r>
        <w:t xml:space="preserve">The process will be beneficial to the institution in diverse ways. Foremost, it will help the institution know whether the services offered by the correctional officers to inmates are of good </w:t>
      </w:r>
      <w:r>
        <w:lastRenderedPageBreak/>
        <w:t>quality or not. Secondly, inmates will give accounts of how they are handled by the correctional officers.</w:t>
      </w:r>
    </w:p>
    <w:p w:rsidR="00D73C7A" w:rsidRDefault="00D73C7A" w:rsidP="00D73C7A">
      <w:r>
        <w:t>5.</w:t>
      </w:r>
    </w:p>
    <w:p w:rsidR="00D73C7A" w:rsidRDefault="00D73C7A" w:rsidP="00D73C7A">
      <w:r>
        <w:t>Correctional administrators can change prison culture in a meaningful way to help rehabilitate offenders by incorporating evidence-based interventions that focuses on developing skills of the offenders</w:t>
      </w:r>
      <w:r w:rsidRPr="00D11D5D">
        <w:rPr>
          <w:rFonts w:cs="Times New Roman"/>
          <w:szCs w:val="24"/>
        </w:rPr>
        <w:t xml:space="preserve"> </w:t>
      </w:r>
      <w:r>
        <w:rPr>
          <w:rFonts w:cs="Times New Roman"/>
          <w:szCs w:val="24"/>
        </w:rPr>
        <w:t>(Daniel, 2017)</w:t>
      </w:r>
      <w:r>
        <w:t>. The skills are then enhanced for positive utilization reinforcement thereby reducing the rate of recidivism.</w:t>
      </w:r>
    </w:p>
    <w:p w:rsidR="00D73C7A" w:rsidRDefault="00D73C7A" w:rsidP="00D73C7A">
      <w:r>
        <w:t>6.</w:t>
      </w:r>
    </w:p>
    <w:p w:rsidR="00D73C7A" w:rsidRDefault="00D73C7A" w:rsidP="00D73C7A">
      <w:r>
        <w:t xml:space="preserve">Some of the characteristics of an effective criminal justice administrator include one with good communication skills, empathetic, kind and open minded. He or she has to have proper decision making skills by designing responsibilities to be done by wardens. Furthermore, he or she has to revere integrity and ethics that have to be practiced by every warden. </w:t>
      </w:r>
    </w:p>
    <w:p w:rsidR="00D73C7A" w:rsidRDefault="00D73C7A" w:rsidP="00D73C7A">
      <w:r>
        <w:t>7,</w:t>
      </w:r>
    </w:p>
    <w:p w:rsidR="00D73C7A" w:rsidRDefault="00D73C7A" w:rsidP="00D73C7A">
      <w:r>
        <w:t>A leader of a criminal justice organization can empower his or her staff by highlighting to them a clear strategic vision and recognize their efforts through offering rewards. Having a clear strategic vision helps wardens to get to know the goals they need to achieve. Moreover, as leader of a criminal justice organization, one can take charge of the organization and steer it by ensuring proper leadership is embodied through proper communication and ensuring that wardens collaborate to achieve the objectives of the firm.</w:t>
      </w:r>
    </w:p>
    <w:p w:rsidR="00D73C7A" w:rsidRDefault="00D73C7A" w:rsidP="00D73C7A">
      <w:r>
        <w:t>8.</w:t>
      </w:r>
    </w:p>
    <w:p w:rsidR="00D73C7A" w:rsidRDefault="00D73C7A" w:rsidP="00D73C7A">
      <w:r>
        <w:lastRenderedPageBreak/>
        <w:t>Most public agencies typically lack a meaningful research infrastructure to regularly evaluate criminal justice policies due to funding gaps. Many public agencies are poorly funded hence they have low capacity to purchase advanced technologies</w:t>
      </w:r>
      <w:r w:rsidRPr="00D11D5D">
        <w:rPr>
          <w:rFonts w:cs="Times New Roman"/>
          <w:szCs w:val="24"/>
        </w:rPr>
        <w:t xml:space="preserve"> </w:t>
      </w:r>
      <w:r>
        <w:rPr>
          <w:rFonts w:cs="Times New Roman"/>
          <w:szCs w:val="24"/>
        </w:rPr>
        <w:t>(William, 2016)</w:t>
      </w:r>
      <w:r>
        <w:t xml:space="preserve">. </w:t>
      </w:r>
    </w:p>
    <w:p w:rsidR="00D73C7A" w:rsidRDefault="00D73C7A" w:rsidP="00D73C7A">
      <w:r>
        <w:t>9.</w:t>
      </w:r>
    </w:p>
    <w:p w:rsidR="00D73C7A" w:rsidRDefault="00D73C7A" w:rsidP="00D73C7A">
      <w:r>
        <w:t xml:space="preserve">A criminal justice administrator can improve this by compelling the government to increase funding of the public agencies by availing the overwhelming budgetary requirements those public agencies is put to go through. Besides, a criminal justice administrator can procure funding from loan institutions. </w:t>
      </w:r>
    </w:p>
    <w:p w:rsidR="00D73C7A" w:rsidRDefault="00D73C7A" w:rsidP="00D73C7A">
      <w:r>
        <w:t>10.</w:t>
      </w:r>
    </w:p>
    <w:p w:rsidR="00D73C7A" w:rsidRDefault="00D73C7A" w:rsidP="00D73C7A">
      <w:r>
        <w:t>Building a research infrastructure within a criminal justice organization is vital to help in instituting efforts that enhance justice. Crime and justice research development bolster the dissemination along with the utilization of research results within an agency.</w:t>
      </w:r>
    </w:p>
    <w:p w:rsidR="00D73C7A" w:rsidRDefault="00D73C7A" w:rsidP="00D73C7A">
      <w:r>
        <w:t>11.</w:t>
      </w:r>
    </w:p>
    <w:p w:rsidR="00D73C7A" w:rsidRDefault="00D73C7A" w:rsidP="00D73C7A">
      <w:r>
        <w:t>How best can research initiatives of criminal justice organizations be administered?</w:t>
      </w:r>
    </w:p>
    <w:p w:rsidR="00D73C7A" w:rsidRDefault="00D73C7A" w:rsidP="00D73C7A">
      <w:pPr>
        <w:jc w:val="center"/>
      </w:pPr>
    </w:p>
    <w:p w:rsidR="00D73C7A" w:rsidRDefault="00D73C7A" w:rsidP="00D73C7A">
      <w:pPr>
        <w:jc w:val="center"/>
      </w:pPr>
    </w:p>
    <w:p w:rsidR="00D73C7A" w:rsidRDefault="00D73C7A" w:rsidP="00D73C7A">
      <w:pPr>
        <w:jc w:val="center"/>
      </w:pPr>
    </w:p>
    <w:p w:rsidR="00D73C7A" w:rsidRDefault="00D73C7A" w:rsidP="00D73C7A">
      <w:pPr>
        <w:jc w:val="center"/>
      </w:pPr>
    </w:p>
    <w:p w:rsidR="00D73C7A" w:rsidRDefault="00D73C7A" w:rsidP="00D73C7A">
      <w:pPr>
        <w:jc w:val="center"/>
      </w:pPr>
    </w:p>
    <w:p w:rsidR="00D73C7A" w:rsidRDefault="00D73C7A" w:rsidP="00D73C7A">
      <w:pPr>
        <w:jc w:val="center"/>
      </w:pPr>
      <w:r>
        <w:lastRenderedPageBreak/>
        <w:t>References</w:t>
      </w:r>
    </w:p>
    <w:p w:rsidR="00D73C7A" w:rsidRPr="0073301C" w:rsidRDefault="00D73C7A" w:rsidP="00D73C7A">
      <w:pPr>
        <w:ind w:left="720" w:hanging="720"/>
        <w:jc w:val="both"/>
        <w:rPr>
          <w:rFonts w:cs="Times New Roman"/>
          <w:szCs w:val="24"/>
        </w:rPr>
      </w:pPr>
      <w:r w:rsidRPr="0073301C">
        <w:rPr>
          <w:rFonts w:cs="Times New Roman"/>
          <w:szCs w:val="24"/>
        </w:rPr>
        <w:t>Kelly, William R. ( 2016),(Updated).  The Future of Crime and Punishment:  Smart Policies for Reducing Crime andSaving Money.  Lanham, MD:  Rowman &amp; Littlefield.  ISBN 978-1-5381-2388-1</w:t>
      </w:r>
    </w:p>
    <w:p w:rsidR="00D73C7A" w:rsidRPr="0073301C" w:rsidRDefault="00D73C7A" w:rsidP="00D73C7A">
      <w:pPr>
        <w:ind w:left="720" w:hanging="720"/>
        <w:jc w:val="both"/>
        <w:rPr>
          <w:rFonts w:cs="Times New Roman"/>
          <w:szCs w:val="24"/>
        </w:rPr>
      </w:pPr>
      <w:r w:rsidRPr="0073301C">
        <w:rPr>
          <w:rFonts w:cs="Times New Roman"/>
          <w:szCs w:val="24"/>
        </w:rPr>
        <w:t>Mears, Daniel P.  (2017).  Out-of-Control Criminal Justice:  The System</w:t>
      </w:r>
      <w:r>
        <w:rPr>
          <w:rFonts w:cs="Times New Roman"/>
          <w:szCs w:val="24"/>
        </w:rPr>
        <w:t xml:space="preserve">s Improvement Solution for More </w:t>
      </w:r>
      <w:r w:rsidRPr="0073301C">
        <w:rPr>
          <w:rFonts w:cs="Times New Roman"/>
          <w:szCs w:val="24"/>
        </w:rPr>
        <w:t>Safety, Justice, Accountability, and Efficiency.  New York:  Cambridge University Press. ISBN  978-1316614044</w:t>
      </w:r>
    </w:p>
    <w:p w:rsidR="00D73C7A" w:rsidRPr="0073301C" w:rsidRDefault="00D73C7A" w:rsidP="00D73C7A">
      <w:pPr>
        <w:ind w:left="720" w:hanging="720"/>
        <w:rPr>
          <w:szCs w:val="24"/>
        </w:rPr>
      </w:pPr>
    </w:p>
    <w:p w:rsidR="00D73C7A" w:rsidRDefault="00D73C7A" w:rsidP="00D73C7A"/>
    <w:p w:rsidR="00D73C7A" w:rsidRDefault="00D73C7A" w:rsidP="00D73C7A">
      <w:pPr>
        <w:jc w:val="center"/>
      </w:pPr>
    </w:p>
    <w:p w:rsidR="00D73C7A" w:rsidRPr="00D73C7A" w:rsidRDefault="00D73C7A" w:rsidP="00D73C7A"/>
    <w:sectPr w:rsidR="00D73C7A" w:rsidRPr="00D73C7A" w:rsidSect="00D73C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6AA" w:rsidRDefault="005C46AA" w:rsidP="00D73C7A">
      <w:pPr>
        <w:spacing w:after="0" w:line="240" w:lineRule="auto"/>
      </w:pPr>
      <w:r>
        <w:separator/>
      </w:r>
    </w:p>
  </w:endnote>
  <w:endnote w:type="continuationSeparator" w:id="1">
    <w:p w:rsidR="005C46AA" w:rsidRDefault="005C46AA" w:rsidP="00D73C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6AA" w:rsidRDefault="005C46AA" w:rsidP="00D73C7A">
      <w:pPr>
        <w:spacing w:after="0" w:line="240" w:lineRule="auto"/>
      </w:pPr>
      <w:r>
        <w:separator/>
      </w:r>
    </w:p>
  </w:footnote>
  <w:footnote w:type="continuationSeparator" w:id="1">
    <w:p w:rsidR="005C46AA" w:rsidRDefault="005C46AA" w:rsidP="00D73C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37049"/>
      <w:docPartObj>
        <w:docPartGallery w:val="Page Numbers (Top of Page)"/>
        <w:docPartUnique/>
      </w:docPartObj>
    </w:sdtPr>
    <w:sdtContent>
      <w:p w:rsidR="00D73C7A" w:rsidRDefault="00D73C7A">
        <w:pPr>
          <w:pStyle w:val="Header"/>
          <w:jc w:val="right"/>
        </w:pPr>
        <w:r>
          <w:t>SYSTEM AND POLICY</w:t>
        </w:r>
        <w:r>
          <w:tab/>
        </w:r>
        <w:r>
          <w:tab/>
        </w:r>
        <w:fldSimple w:instr=" PAGE   \* MERGEFORMAT ">
          <w:r w:rsidR="00090801">
            <w:rPr>
              <w:noProof/>
            </w:rPr>
            <w:t>3</w:t>
          </w:r>
        </w:fldSimple>
      </w:p>
    </w:sdtContent>
  </w:sdt>
  <w:p w:rsidR="00D73C7A" w:rsidRDefault="00D73C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7A" w:rsidRDefault="00D73C7A">
    <w:pPr>
      <w:pStyle w:val="Header"/>
    </w:pPr>
    <w:r>
      <w:t>Running Head: SYSTEM AND POLICY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2670A"/>
    <w:rsid w:val="00090801"/>
    <w:rsid w:val="000C59C8"/>
    <w:rsid w:val="003941E4"/>
    <w:rsid w:val="0042670A"/>
    <w:rsid w:val="004E24BA"/>
    <w:rsid w:val="005C46AA"/>
    <w:rsid w:val="00657159"/>
    <w:rsid w:val="008C0E5D"/>
    <w:rsid w:val="00A172D6"/>
    <w:rsid w:val="00C03421"/>
    <w:rsid w:val="00D11D5D"/>
    <w:rsid w:val="00D73C7A"/>
    <w:rsid w:val="00E47ED8"/>
    <w:rsid w:val="00E64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7A"/>
    <w:rPr>
      <w:rFonts w:ascii="Times New Roman" w:hAnsi="Times New Roman"/>
      <w:sz w:val="24"/>
    </w:rPr>
  </w:style>
  <w:style w:type="paragraph" w:styleId="Footer">
    <w:name w:val="footer"/>
    <w:basedOn w:val="Normal"/>
    <w:link w:val="FooterChar"/>
    <w:uiPriority w:val="99"/>
    <w:semiHidden/>
    <w:unhideWhenUsed/>
    <w:rsid w:val="00D73C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3C7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4</cp:revision>
  <dcterms:created xsi:type="dcterms:W3CDTF">2020-02-19T07:39:00Z</dcterms:created>
  <dcterms:modified xsi:type="dcterms:W3CDTF">2020-02-19T09:41:00Z</dcterms:modified>
</cp:coreProperties>
</file>